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73B50" w14:textId="77777777" w:rsidR="00297C51" w:rsidRPr="00297C51" w:rsidRDefault="00297C51" w:rsidP="00593C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7C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о деятельности центра занятости населения города Ачинска в 2019 году</w:t>
      </w:r>
    </w:p>
    <w:p w14:paraId="29AB496D" w14:textId="77777777" w:rsidR="00297C51" w:rsidRPr="00297C51" w:rsidRDefault="00297C51" w:rsidP="004D4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2C9AAA" w14:textId="77777777" w:rsidR="00297C51" w:rsidRPr="00297C51" w:rsidRDefault="00297C51" w:rsidP="004D4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362AD8" w14:textId="3BE2B709" w:rsidR="00FF6D74" w:rsidRPr="00297C51" w:rsidRDefault="00706370" w:rsidP="004D4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обратившихся граждан за услугами в службу занятости в 2019 г. составляет 26 700 чел., ч</w:t>
      </w:r>
      <w:r w:rsidR="00410FF5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исленность безработных граждан на </w:t>
      </w:r>
      <w:r w:rsidR="001C2039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декабрь </w:t>
      </w:r>
      <w:r w:rsidR="00593C56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г.</w:t>
      </w:r>
      <w:r w:rsidR="00410FF5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г. Ачинске составляет </w:t>
      </w:r>
      <w:r w:rsidR="001C2039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216 </w:t>
      </w:r>
      <w:r w:rsidR="002C3CA7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410FF5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Уровень безработицы </w:t>
      </w:r>
      <w:r w:rsidR="002C3CA7" w:rsidRPr="00297C51">
        <w:rPr>
          <w:rFonts w:ascii="Times New Roman" w:hAnsi="Times New Roman" w:cs="Times New Roman"/>
          <w:sz w:val="28"/>
          <w:szCs w:val="28"/>
        </w:rPr>
        <w:t xml:space="preserve">снизился на 0,2 % в сравнении с 2017 годом, и составляет на сегодняшний день 0,3 %. Снижение безработицы на 0.2 % произошло в связи с </w:t>
      </w:r>
      <w:r w:rsidR="002C3CA7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увеличением</w:t>
      </w:r>
      <w:r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C56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 предприятий,</w:t>
      </w:r>
      <w:r w:rsidR="0005432C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взаимодействующих со службой занятости, а </w:t>
      </w:r>
      <w:r w:rsidR="00593C56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05432C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заявленных ими вакансий. Так, </w:t>
      </w:r>
      <w:r w:rsidR="00A6495A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</w:t>
      </w:r>
      <w:r w:rsidR="0005432C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работодатели заявили свыше 16 500 тыс. предложений работы, тогда как в аналогичных периодах в 2018 году 15 900 и в 2017 году 15 100, чем больше вариантов</w:t>
      </w:r>
      <w:r w:rsidR="002C3CA7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432C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</w:t>
      </w:r>
      <w:r w:rsidR="00A6495A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 трудоустройство. </w:t>
      </w:r>
      <w:r w:rsidR="0005432C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95A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отметить, что большую долю трудоустройства составляет на постоянную работу. (14 000 чел.), что так же превышает результаты за 2017 г (13 000 чел.) и в 2018 г. (13 800 чел.). </w:t>
      </w:r>
      <w:r w:rsidR="002C3CA7" w:rsidRPr="00297C51">
        <w:rPr>
          <w:rFonts w:ascii="Times New Roman" w:hAnsi="Times New Roman" w:cs="Times New Roman"/>
          <w:sz w:val="28"/>
          <w:szCs w:val="28"/>
        </w:rPr>
        <w:t xml:space="preserve"> Так же к</w:t>
      </w:r>
      <w:r w:rsidR="00A6495A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лючевое место в цифровом пространстве занял интерактивный портал агентства труда и занятости населени</w:t>
      </w:r>
      <w:r w:rsidR="002C3CA7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Красноярского края. Все </w:t>
      </w:r>
      <w:r w:rsidR="00A6495A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большее число работодателей выбирают его </w:t>
      </w:r>
      <w:r w:rsidR="00593C56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подачи</w:t>
      </w:r>
      <w:r w:rsidR="00A6495A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вакансий. Активно электронными услугами пользуются и граждане на получение услуг на рынке труда. </w:t>
      </w:r>
      <w:r w:rsidR="00FF6D74" w:rsidRPr="0029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D74" w:rsidRPr="00297C51">
        <w:rPr>
          <w:rFonts w:ascii="Times New Roman" w:hAnsi="Times New Roman" w:cs="Times New Roman"/>
          <w:sz w:val="28"/>
          <w:szCs w:val="28"/>
        </w:rPr>
        <w:t>В настоящее время одним из наиболее эффективных источников заполнения кадровой потребности работодателей города и других территорий является формирование и ведение банка резюме соискателей, в том числе потенциальных. К ним относятся граждане, зарегистрированные в целях поиска подходящей работы в службе занятости, неработающие граждане, не состоящие на учете, а также граждане, занятые трудовой деятельностью и желающие сменить место работы.</w:t>
      </w:r>
    </w:p>
    <w:p w14:paraId="5E169E6C" w14:textId="77777777" w:rsidR="00FF6D74" w:rsidRPr="00297C51" w:rsidRDefault="00FF6D74" w:rsidP="004D41C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sz w:val="28"/>
          <w:szCs w:val="28"/>
        </w:rPr>
        <w:t>Основными источниками пополнения банка резюме службы занятости являются  обращения граждан  в службу занятости, а также поиск потенциальных соискателей через сеть интернет, на  сайтах поиска работы и пр. Большой процент соискателей занимается поиском вакансий через официальный портал службы занятости «Работа в России», данные граждане активно размещают резюме в центре занятости.</w:t>
      </w:r>
    </w:p>
    <w:p w14:paraId="24C87C0A" w14:textId="77777777" w:rsidR="00FF6D74" w:rsidRPr="00297C51" w:rsidRDefault="00FF6D74" w:rsidP="004D41C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sz w:val="28"/>
          <w:szCs w:val="28"/>
        </w:rPr>
        <w:t>В настоящее время в банке резюме ЦЗН зарегистрировано более 2600 резюме специалистов, служащих, ИТР, а также граждан, желающих трудоустроиться по рабочим профессиям и вахтовым методом.</w:t>
      </w:r>
    </w:p>
    <w:p w14:paraId="3A4B4734" w14:textId="77777777" w:rsidR="00FF6D74" w:rsidRPr="00297C51" w:rsidRDefault="00FF6D74" w:rsidP="004D41C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t>Перечень профессий в разрезе сфер:</w:t>
      </w:r>
    </w:p>
    <w:p w14:paraId="74F758E0" w14:textId="77777777" w:rsidR="00FF6D74" w:rsidRPr="00297C51" w:rsidRDefault="00FF6D74" w:rsidP="004D41C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t xml:space="preserve">Производственная и строительная отрасли - </w:t>
      </w:r>
      <w:r w:rsidRPr="00297C51">
        <w:rPr>
          <w:rFonts w:ascii="Times New Roman" w:hAnsi="Times New Roman" w:cs="Times New Roman"/>
          <w:sz w:val="28"/>
          <w:szCs w:val="28"/>
        </w:rPr>
        <w:t>инженер, мастер СМР, прораб, начальник участка в строительстве, слесарь-ремонтник, электрогазосварщик, электромонтер, газорезчик, изолировщик, каменщик, машинист бульдозера, экскаватора и пр.</w:t>
      </w:r>
    </w:p>
    <w:p w14:paraId="5019720D" w14:textId="77777777" w:rsidR="00FF6D74" w:rsidRPr="00297C51" w:rsidRDefault="00FF6D74" w:rsidP="004D41C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t>Торговля и общепит</w:t>
      </w:r>
      <w:r w:rsidRPr="00297C51">
        <w:rPr>
          <w:rFonts w:ascii="Times New Roman" w:hAnsi="Times New Roman" w:cs="Times New Roman"/>
          <w:sz w:val="28"/>
          <w:szCs w:val="28"/>
        </w:rPr>
        <w:t xml:space="preserve"> – товаровед, продавец, кассир, кладовщик, оператор 1С, технолог, повар, пекарь, кондитер и пр.</w:t>
      </w:r>
    </w:p>
    <w:p w14:paraId="7B392D1E" w14:textId="77777777" w:rsidR="00FF6D74" w:rsidRPr="00297C51" w:rsidRDefault="00FF6D74" w:rsidP="004D41C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t xml:space="preserve">Транспорт и связь </w:t>
      </w:r>
      <w:r w:rsidRPr="00297C51">
        <w:rPr>
          <w:rFonts w:ascii="Times New Roman" w:hAnsi="Times New Roman" w:cs="Times New Roman"/>
          <w:sz w:val="28"/>
          <w:szCs w:val="28"/>
        </w:rPr>
        <w:t>– водитель автомобиля, водитель погрузчика, механик, слесарь по ремонту автомобилей, автоэлектрик и пр.</w:t>
      </w:r>
    </w:p>
    <w:p w14:paraId="5B84D447" w14:textId="77777777" w:rsidR="00FF6D74" w:rsidRPr="00297C51" w:rsidRDefault="00FF6D74" w:rsidP="004D41C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Социальное и бытовое обслуживание населения, предоставление прочих персональных услуг </w:t>
      </w:r>
      <w:r w:rsidRPr="00297C51">
        <w:rPr>
          <w:rFonts w:ascii="Times New Roman" w:hAnsi="Times New Roman" w:cs="Times New Roman"/>
          <w:sz w:val="28"/>
          <w:szCs w:val="28"/>
        </w:rPr>
        <w:t>– консультант, менеджер по работе с клиентами, социальный работник, психолог, парикмахер, маникюрша, охранник, портной и пр.</w:t>
      </w:r>
    </w:p>
    <w:p w14:paraId="11D095B7" w14:textId="77777777" w:rsidR="00FF6D74" w:rsidRPr="00297C51" w:rsidRDefault="00FF6D74" w:rsidP="004D41C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t xml:space="preserve">Образование </w:t>
      </w:r>
      <w:r w:rsidRPr="00297C51">
        <w:rPr>
          <w:rFonts w:ascii="Times New Roman" w:hAnsi="Times New Roman" w:cs="Times New Roman"/>
          <w:sz w:val="28"/>
          <w:szCs w:val="28"/>
        </w:rPr>
        <w:t>– педагог, преподаватель, учитель, музыкальные руководитель, инструктор по спорту и пр.</w:t>
      </w:r>
    </w:p>
    <w:p w14:paraId="0A0C52DE" w14:textId="77777777" w:rsidR="00FF6D74" w:rsidRPr="00297C51" w:rsidRDefault="00FF6D74" w:rsidP="004D41C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t xml:space="preserve">Здравоохранение </w:t>
      </w:r>
      <w:r w:rsidRPr="00297C51">
        <w:rPr>
          <w:rFonts w:ascii="Times New Roman" w:hAnsi="Times New Roman" w:cs="Times New Roman"/>
          <w:sz w:val="28"/>
          <w:szCs w:val="28"/>
        </w:rPr>
        <w:t>– врач, фельдшер, медицинская сестра, медицинский психолог и пр.</w:t>
      </w:r>
    </w:p>
    <w:p w14:paraId="15D3C9C5" w14:textId="77777777" w:rsidR="00FF6D74" w:rsidRPr="00297C51" w:rsidRDefault="00FF6D74" w:rsidP="004D41C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51">
        <w:rPr>
          <w:rFonts w:ascii="Times New Roman" w:hAnsi="Times New Roman" w:cs="Times New Roman"/>
          <w:b/>
          <w:sz w:val="28"/>
          <w:szCs w:val="28"/>
        </w:rPr>
        <w:t xml:space="preserve">Финансовое посредничество, юридические услуги – </w:t>
      </w:r>
      <w:r w:rsidRPr="00297C51">
        <w:rPr>
          <w:rFonts w:ascii="Times New Roman" w:hAnsi="Times New Roman" w:cs="Times New Roman"/>
          <w:sz w:val="28"/>
          <w:szCs w:val="28"/>
        </w:rPr>
        <w:t>экономист, кредитные инспектор, консультант, менеджер, операционист и пр.</w:t>
      </w:r>
    </w:p>
    <w:p w14:paraId="78F04A1A" w14:textId="77777777" w:rsidR="00FF6D74" w:rsidRPr="00297C51" w:rsidRDefault="00FF6D74" w:rsidP="004D4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57C8D9" w14:textId="1B327084" w:rsidR="00205EF2" w:rsidRPr="00297C51" w:rsidRDefault="00651494" w:rsidP="004D41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7C51">
        <w:rPr>
          <w:sz w:val="28"/>
          <w:szCs w:val="28"/>
        </w:rPr>
        <w:t xml:space="preserve"> </w:t>
      </w:r>
      <w:r w:rsidR="00281313" w:rsidRPr="00297C51">
        <w:rPr>
          <w:sz w:val="28"/>
          <w:szCs w:val="28"/>
        </w:rPr>
        <w:t xml:space="preserve">     Так же центром </w:t>
      </w:r>
      <w:r w:rsidR="00593C56" w:rsidRPr="00297C51">
        <w:rPr>
          <w:sz w:val="28"/>
          <w:szCs w:val="28"/>
        </w:rPr>
        <w:t>занятости</w:t>
      </w:r>
      <w:r w:rsidR="00593C56">
        <w:rPr>
          <w:sz w:val="28"/>
          <w:szCs w:val="28"/>
        </w:rPr>
        <w:t xml:space="preserve"> </w:t>
      </w:r>
      <w:r w:rsidR="00281313" w:rsidRPr="00297C51">
        <w:rPr>
          <w:bCs/>
          <w:sz w:val="28"/>
          <w:szCs w:val="28"/>
        </w:rPr>
        <w:t>Согласно Постановлению Правительства Красноярского края «</w:t>
      </w:r>
      <w:r w:rsidR="00281313" w:rsidRPr="00297C51">
        <w:rPr>
          <w:sz w:val="28"/>
          <w:szCs w:val="28"/>
        </w:rPr>
        <w:t>Об утверждении государственной программы Красноярского края "Содействие занятости населения</w:t>
      </w:r>
      <w:r w:rsidR="00281313" w:rsidRPr="00297C51">
        <w:rPr>
          <w:bCs/>
          <w:sz w:val="28"/>
          <w:szCs w:val="28"/>
        </w:rPr>
        <w:t>» №502-П от 30.09.2013 г. был доведен показатель до города Ачинска и центра занятости по трудоустройству инвалидов 580</w:t>
      </w:r>
      <w:r w:rsidR="007F12AA" w:rsidRPr="00297C51">
        <w:rPr>
          <w:bCs/>
          <w:sz w:val="28"/>
          <w:szCs w:val="28"/>
        </w:rPr>
        <w:t xml:space="preserve"> </w:t>
      </w:r>
      <w:r w:rsidR="00281313" w:rsidRPr="00297C51">
        <w:rPr>
          <w:bCs/>
          <w:sz w:val="28"/>
          <w:szCs w:val="28"/>
        </w:rPr>
        <w:t xml:space="preserve">человек за год.  </w:t>
      </w:r>
      <w:r w:rsidR="00281313" w:rsidRPr="00297C51">
        <w:rPr>
          <w:sz w:val="28"/>
          <w:szCs w:val="28"/>
        </w:rPr>
        <w:t>С</w:t>
      </w:r>
      <w:r w:rsidRPr="00297C51">
        <w:rPr>
          <w:sz w:val="28"/>
          <w:szCs w:val="28"/>
        </w:rPr>
        <w:t xml:space="preserve">начала года в центр занятости за содействием в поиске подходящей работы обратилось 579 граждан с </w:t>
      </w:r>
      <w:r w:rsidR="00706370" w:rsidRPr="00297C51">
        <w:rPr>
          <w:sz w:val="28"/>
          <w:szCs w:val="28"/>
        </w:rPr>
        <w:t>ограниченными возможностями</w:t>
      </w:r>
      <w:r w:rsidRPr="00297C51">
        <w:rPr>
          <w:sz w:val="28"/>
          <w:szCs w:val="28"/>
        </w:rPr>
        <w:t>. Трудоустроено при содействии центра занятости 519 чел.</w:t>
      </w:r>
      <w:r w:rsidR="00FF6D74" w:rsidRPr="00297C51">
        <w:rPr>
          <w:sz w:val="28"/>
          <w:szCs w:val="28"/>
        </w:rPr>
        <w:t xml:space="preserve"> В сравнении с предыдущими </w:t>
      </w:r>
      <w:r w:rsidR="00593C56" w:rsidRPr="00297C51">
        <w:rPr>
          <w:sz w:val="28"/>
          <w:szCs w:val="28"/>
        </w:rPr>
        <w:t>годами 2017</w:t>
      </w:r>
      <w:r w:rsidR="00FF6D74" w:rsidRPr="00297C51">
        <w:rPr>
          <w:sz w:val="28"/>
          <w:szCs w:val="28"/>
        </w:rPr>
        <w:t xml:space="preserve">-2018 гг. было трудоустроено 210 чел. (2017 г.), 206 чел. (2018 г.). </w:t>
      </w:r>
      <w:r w:rsidRPr="00297C51">
        <w:rPr>
          <w:sz w:val="28"/>
          <w:szCs w:val="28"/>
        </w:rPr>
        <w:t xml:space="preserve"> Из них трудоустроено на квотируемые рабочие места 21 чел.</w:t>
      </w:r>
      <w:r w:rsidR="00FF6D74" w:rsidRPr="00297C51">
        <w:rPr>
          <w:sz w:val="28"/>
          <w:szCs w:val="28"/>
        </w:rPr>
        <w:t xml:space="preserve"> В 2019 году в счет квоты в центр занятости было заявлено 427 </w:t>
      </w:r>
      <w:r w:rsidR="00593C56" w:rsidRPr="00297C51">
        <w:rPr>
          <w:sz w:val="28"/>
          <w:szCs w:val="28"/>
        </w:rPr>
        <w:t>вакансий, в</w:t>
      </w:r>
      <w:r w:rsidR="00FF6D74" w:rsidRPr="00297C51">
        <w:rPr>
          <w:sz w:val="28"/>
          <w:szCs w:val="28"/>
        </w:rPr>
        <w:t xml:space="preserve"> целом по </w:t>
      </w:r>
      <w:r w:rsidR="00593C56" w:rsidRPr="00297C51">
        <w:rPr>
          <w:sz w:val="28"/>
          <w:szCs w:val="28"/>
        </w:rPr>
        <w:t>городу работодателями</w:t>
      </w:r>
      <w:r w:rsidR="00FF6D74" w:rsidRPr="00297C51">
        <w:rPr>
          <w:sz w:val="28"/>
          <w:szCs w:val="28"/>
        </w:rPr>
        <w:t xml:space="preserve"> выполнена квота на 65,1 %.</w:t>
      </w:r>
      <w:r w:rsidR="00FF6D74" w:rsidRPr="00297C51">
        <w:rPr>
          <w:b/>
          <w:bCs/>
          <w:sz w:val="28"/>
          <w:szCs w:val="28"/>
        </w:rPr>
        <w:t xml:space="preserve"> </w:t>
      </w:r>
      <w:r w:rsidR="00FF6D74" w:rsidRPr="00297C51">
        <w:rPr>
          <w:sz w:val="28"/>
          <w:szCs w:val="28"/>
        </w:rPr>
        <w:t>На сегодняшний день актуальна проблема с заполнением квотируемых рабочих мест, связана она с тем, что не всегда вакансии в счет квоты соответствуют с заболеваниями граждан с инвалидностью.</w:t>
      </w:r>
      <w:r w:rsidR="00433105" w:rsidRPr="00297C51">
        <w:rPr>
          <w:sz w:val="28"/>
          <w:szCs w:val="28"/>
        </w:rPr>
        <w:t xml:space="preserve"> </w:t>
      </w:r>
      <w:r w:rsidR="00FF6D74" w:rsidRPr="00297C51">
        <w:rPr>
          <w:bCs/>
          <w:sz w:val="28"/>
          <w:szCs w:val="28"/>
        </w:rPr>
        <w:t xml:space="preserve">Так же в 2019 г. была реализована программа стажировка инвалидов: </w:t>
      </w:r>
      <w:r w:rsidR="00FF6D74" w:rsidRPr="00297C51">
        <w:rPr>
          <w:b/>
          <w:sz w:val="28"/>
          <w:szCs w:val="28"/>
        </w:rPr>
        <w:t>ООО «НТС»</w:t>
      </w:r>
      <w:r w:rsidR="00FF6D74" w:rsidRPr="00297C51">
        <w:rPr>
          <w:bCs/>
          <w:sz w:val="28"/>
          <w:szCs w:val="28"/>
        </w:rPr>
        <w:t xml:space="preserve"> водитель автомобиля, </w:t>
      </w:r>
      <w:r w:rsidR="00FF6D74" w:rsidRPr="00297C51">
        <w:rPr>
          <w:b/>
          <w:sz w:val="28"/>
          <w:szCs w:val="28"/>
        </w:rPr>
        <w:t>ООО «Статус»</w:t>
      </w:r>
      <w:r w:rsidR="00FF6D74" w:rsidRPr="00297C51">
        <w:rPr>
          <w:bCs/>
          <w:sz w:val="28"/>
          <w:szCs w:val="28"/>
        </w:rPr>
        <w:t xml:space="preserve"> охранник 2 человека, </w:t>
      </w:r>
      <w:r w:rsidR="00FF6D74" w:rsidRPr="00297C51">
        <w:rPr>
          <w:b/>
          <w:sz w:val="28"/>
          <w:szCs w:val="28"/>
        </w:rPr>
        <w:t>ООО «Хозяин»</w:t>
      </w:r>
      <w:r w:rsidR="00FF6D74" w:rsidRPr="00297C51">
        <w:rPr>
          <w:bCs/>
          <w:sz w:val="28"/>
          <w:szCs w:val="28"/>
        </w:rPr>
        <w:t xml:space="preserve"> слесарь-сантехник. </w:t>
      </w:r>
      <w:r w:rsidR="00FF6D74" w:rsidRPr="00297C51">
        <w:rPr>
          <w:sz w:val="28"/>
          <w:szCs w:val="28"/>
        </w:rPr>
        <w:t>Программа по «</w:t>
      </w:r>
      <w:r w:rsidR="00FF6D74" w:rsidRPr="00297C51">
        <w:rPr>
          <w:b/>
          <w:bCs/>
          <w:sz w:val="28"/>
          <w:szCs w:val="28"/>
        </w:rPr>
        <w:t>трудоустройству инвалидов на оборудованные рабочие места»</w:t>
      </w:r>
      <w:r w:rsidR="00FF6D74" w:rsidRPr="00297C51">
        <w:rPr>
          <w:sz w:val="28"/>
          <w:szCs w:val="28"/>
        </w:rPr>
        <w:t xml:space="preserve"> трудоустроено 3 чел.  подсобный рабочий в </w:t>
      </w:r>
      <w:r w:rsidR="00FF6D74" w:rsidRPr="00297C51">
        <w:rPr>
          <w:b/>
          <w:bCs/>
          <w:sz w:val="28"/>
          <w:szCs w:val="28"/>
        </w:rPr>
        <w:t>ООО «</w:t>
      </w:r>
      <w:proofErr w:type="spellStart"/>
      <w:r w:rsidR="00FF6D74" w:rsidRPr="00297C51">
        <w:rPr>
          <w:b/>
          <w:bCs/>
          <w:sz w:val="28"/>
          <w:szCs w:val="28"/>
        </w:rPr>
        <w:t>Стефанишен</w:t>
      </w:r>
      <w:proofErr w:type="spellEnd"/>
      <w:r w:rsidR="00FF6D74" w:rsidRPr="00297C51">
        <w:rPr>
          <w:sz w:val="28"/>
          <w:szCs w:val="28"/>
        </w:rPr>
        <w:t xml:space="preserve">», </w:t>
      </w:r>
      <w:r w:rsidR="00FF6D74" w:rsidRPr="00297C51">
        <w:rPr>
          <w:b/>
          <w:bCs/>
          <w:sz w:val="28"/>
          <w:szCs w:val="28"/>
        </w:rPr>
        <w:t>ООО «</w:t>
      </w:r>
      <w:proofErr w:type="spellStart"/>
      <w:r w:rsidR="00FF6D74" w:rsidRPr="00297C51">
        <w:rPr>
          <w:b/>
          <w:bCs/>
          <w:sz w:val="28"/>
          <w:szCs w:val="28"/>
        </w:rPr>
        <w:t>Меранти</w:t>
      </w:r>
      <w:proofErr w:type="spellEnd"/>
      <w:r w:rsidR="00FF6D74" w:rsidRPr="00297C51">
        <w:rPr>
          <w:sz w:val="28"/>
          <w:szCs w:val="28"/>
        </w:rPr>
        <w:t xml:space="preserve">» оператор видеонаблюдения, </w:t>
      </w:r>
      <w:r w:rsidR="00FF6D74" w:rsidRPr="00297C51">
        <w:rPr>
          <w:b/>
          <w:bCs/>
          <w:sz w:val="28"/>
          <w:szCs w:val="28"/>
        </w:rPr>
        <w:t xml:space="preserve">ООО УК «ЖКХ </w:t>
      </w:r>
      <w:proofErr w:type="spellStart"/>
      <w:r w:rsidR="00FF6D74" w:rsidRPr="00297C51">
        <w:rPr>
          <w:b/>
          <w:bCs/>
          <w:sz w:val="28"/>
          <w:szCs w:val="28"/>
        </w:rPr>
        <w:t>Малиновское</w:t>
      </w:r>
      <w:proofErr w:type="spellEnd"/>
      <w:r w:rsidR="00FF6D74" w:rsidRPr="00297C51">
        <w:rPr>
          <w:sz w:val="28"/>
          <w:szCs w:val="28"/>
        </w:rPr>
        <w:t>» экономист.</w:t>
      </w:r>
    </w:p>
    <w:p w14:paraId="03C0FAFC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Обучение лиц предпенсионного возраста</w:t>
      </w:r>
    </w:p>
    <w:p w14:paraId="1D695A55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BB3EFA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соответствии с Распоряжением Правительства Российской Федерации от 30 декабря 2018года №3025-р в рамках федерального проекта «Старшее поколение» национального проекта «Демография» «Разработка и реализация программы системной поддержки и повышения качества жизни граждан» предусмотрена реализация мероприятий по профессиональному обучению и дополнительному профессиональному образованию граждан предпенсионного возраста (под лицами предпенсионного возраста понимаются лица, которым осталось не более 5 лет до наступления возраста, дающего право на страховую премию по старости, в том числе назначаемую досрочно).</w:t>
      </w:r>
    </w:p>
    <w:p w14:paraId="436BDD54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Продолжительность обучения составляет до 6 месяцев и не должно превышать 68 тысяч 500 рублей за весь период профессионального обучения за одного человека.</w:t>
      </w:r>
    </w:p>
    <w:p w14:paraId="1C16B78F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Профессиональное обучение осуществляется по очной и очно-заочной (вечерней) формам обучения (как с отрывом, так и без отрыва от производства).</w:t>
      </w:r>
    </w:p>
    <w:p w14:paraId="2E8CACD6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реализации образовательных программ могут использоваться различные образовательные технологии, в том числе дистанционные технологии и электронное обучение.</w:t>
      </w:r>
    </w:p>
    <w:p w14:paraId="65CF56F2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Основными программами обучения являются программы профессиональной подготовки, переподготовки, повышения квалификации по имеющимся профессиям и специальностям.</w:t>
      </w:r>
    </w:p>
    <w:p w14:paraId="5E476D82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Профессиональное обучение проводится по программе, необходимым лицам предпенсионного возраста для получения востребованных работодателями знаний, умений и навыков, или пользующимся устойчивым спросом на рынке труда.</w:t>
      </w:r>
    </w:p>
    <w:p w14:paraId="75410E22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Реализация мероприятий по профессиональному обучению граждан предпенсионного возраста будет способствовать к продолжению их трудовой деятельности, как на прежних рабочих местах, так и на новых рабочих местах в соответствии с их профессиональными навыками и физическими возможностями. Квалификации сотрудников будут соответствовать строго определенным требованиям – 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профессиональным стандартам.</w:t>
      </w:r>
    </w:p>
    <w:p w14:paraId="5BC81C7F" w14:textId="77777777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2019 году на обучение лиц предпенсионного возраста доведены лимиты в размере 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4795998 рублей, 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сегодняшний день реализовано 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5110238,17 рублей. 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Приступили к обучению в 2019 году 241 человек.</w:t>
      </w:r>
    </w:p>
    <w:p w14:paraId="26FA0E94" w14:textId="77777777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</w:pPr>
    </w:p>
    <w:p w14:paraId="620E0075" w14:textId="77777777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  <w:t>Хотим выразить благодарность Администрации города Ачинска за содействие в обучении лиц предпенсионного возраста.</w:t>
      </w:r>
    </w:p>
    <w:p w14:paraId="4E34674A" w14:textId="77777777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Проведена работа с муниципальными и государственными учреждениями: </w:t>
      </w:r>
    </w:p>
    <w:p w14:paraId="4B6B531B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г. Ачинска;  </w:t>
      </w:r>
    </w:p>
    <w:p w14:paraId="6F6008C0" w14:textId="1BEF99EC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Управление образования администрации г. Ачинска, это 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br/>
        <w:t>(школы №3, №19, №</w:t>
      </w:r>
      <w:r w:rsidR="00593C56"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6, детские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сады №16, №29, №</w:t>
      </w:r>
      <w:r w:rsidR="00593C56"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31, №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48) </w:t>
      </w:r>
    </w:p>
    <w:p w14:paraId="523C94B3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«Архив г.Ачинска»,</w:t>
      </w:r>
    </w:p>
    <w:p w14:paraId="7921870B" w14:textId="728D9AF9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Спортивные школы «Центр игровых видов спорта» и «школа им. </w:t>
      </w:r>
      <w:r w:rsidR="00593C56"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Г. М.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Мельниковой»</w:t>
      </w:r>
    </w:p>
    <w:p w14:paraId="1646A00B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Организации среднего профессионального образования («Ачинский медицинский техникум», «Ачинский колледж транспорта и сельского хозяйства», «Ачинский колледж отраслевых технологий и бизнеса», «Ачинский торгово-экономический техникум»); </w:t>
      </w:r>
    </w:p>
    <w:p w14:paraId="2E7680F7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Комплексный центр обслуживания населения г. Ачинска;</w:t>
      </w:r>
    </w:p>
    <w:p w14:paraId="133E5BB3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Управление социальной защиты населения администрации г.Ачинск;</w:t>
      </w:r>
    </w:p>
    <w:p w14:paraId="5A509EF1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«Ачинский Городской Электрический Транспорт»; </w:t>
      </w:r>
    </w:p>
    <w:p w14:paraId="61EE773D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«Центр Бухучета, </w:t>
      </w:r>
    </w:p>
    <w:p w14:paraId="14614A63" w14:textId="77777777" w:rsidR="00D74306" w:rsidRPr="00297C51" w:rsidRDefault="00D74306" w:rsidP="004D41C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Спортивный комплекс «Олимп».</w:t>
      </w:r>
    </w:p>
    <w:p w14:paraId="736F68AA" w14:textId="77777777" w:rsidR="00D74306" w:rsidRPr="00297C51" w:rsidRDefault="00D74306" w:rsidP="004D41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Была организована работа с предприятиями города: </w:t>
      </w:r>
    </w:p>
    <w:p w14:paraId="140F4483" w14:textId="77777777" w:rsidR="00D74306" w:rsidRPr="00297C51" w:rsidRDefault="00D74306" w:rsidP="004D41C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ООО «Русал» Медицинский Центр, </w:t>
      </w:r>
    </w:p>
    <w:p w14:paraId="28C407B8" w14:textId="77777777" w:rsidR="00D74306" w:rsidRPr="00297C51" w:rsidRDefault="00D74306" w:rsidP="004D41C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АО «</w:t>
      </w:r>
      <w:proofErr w:type="spellStart"/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КрасЭКо</w:t>
      </w:r>
      <w:proofErr w:type="spellEnd"/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», </w:t>
      </w:r>
    </w:p>
    <w:p w14:paraId="0368E52E" w14:textId="77777777" w:rsidR="00D74306" w:rsidRPr="00297C51" w:rsidRDefault="00D74306" w:rsidP="004D41C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ООО «Ачинский Цемент», </w:t>
      </w:r>
    </w:p>
    <w:p w14:paraId="6A2CC630" w14:textId="77777777" w:rsidR="00D74306" w:rsidRPr="00297C51" w:rsidRDefault="00D74306" w:rsidP="004D41C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СВЭМ,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2BC0D48" w14:textId="77777777" w:rsidR="00D74306" w:rsidRPr="00297C51" w:rsidRDefault="00D74306" w:rsidP="004D41C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ОАО «РЖД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»,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35667F0" w14:textId="77777777" w:rsidR="00D74306" w:rsidRPr="00297C51" w:rsidRDefault="00D74306" w:rsidP="004D41CD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«УО </w:t>
      </w:r>
      <w:proofErr w:type="spellStart"/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ГорЖЭК</w:t>
      </w:r>
      <w:proofErr w:type="spellEnd"/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 и др.</w:t>
      </w:r>
    </w:p>
    <w:p w14:paraId="74DE216D" w14:textId="77777777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8B53821" w14:textId="77777777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сегодня прошли обучение по следующим профессиям и программам: «Управление закупками (контракт, система) 44ФЗ, «Инспектор по кадрам» «Охранник 4 разряда», «Бухгалтер» «Медицинский регистратор», «Санитар», «Социальный работник» и др.</w:t>
      </w:r>
    </w:p>
    <w:p w14:paraId="2B370243" w14:textId="428DF96C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постановления Правительства Красноярского края от 29.10.2019 №599-п «Об утверждении государственной программы Красноярского края «Содействие занятости </w:t>
      </w:r>
      <w:r w:rsidR="00593C56"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населения» был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утвержден порядок организации профессионального обучения и дополнительного профессионального образования лиц предпенсионного возраста с </w:t>
      </w:r>
      <w:r w:rsidR="00593C56"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использованием образовательных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сертификатов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85E879F" w14:textId="1F8F95EF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Образовательный сертификат – это именной документ, предоставляемый с целью прохождения профессионального обучения лицам предпенсионного возраста и устанавливающий право на оплату образовательных услуг за счет </w:t>
      </w:r>
      <w:r w:rsidR="00593C56"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средств краевого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бюджета.</w:t>
      </w:r>
    </w:p>
    <w:p w14:paraId="5D85E34F" w14:textId="77777777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Данная форма взаимодействия выгодна гражданам предпенсионного возраста – они могут самостоятельно выбрать образовательное учреждение, где будет обучаться.</w:t>
      </w:r>
    </w:p>
    <w:p w14:paraId="746E33F9" w14:textId="27FE13BE" w:rsidR="00D74306" w:rsidRPr="00297C51" w:rsidRDefault="00D74306" w:rsidP="004D41C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данный момент уже выдано 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14 </w:t>
      </w:r>
      <w:r w:rsidR="00593C56"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сертификатов на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общую сумму 476 300 рублей.</w:t>
      </w:r>
    </w:p>
    <w:p w14:paraId="15CDD18C" w14:textId="141667EC" w:rsidR="00706370" w:rsidRPr="00593C56" w:rsidRDefault="00D74306" w:rsidP="00593C56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2020 </w:t>
      </w:r>
      <w:r w:rsidR="00593C56"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год на</w:t>
      </w:r>
      <w:r w:rsidRPr="00297C5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обучение граждан предпенсионного возраста доведены лимиты в размере </w:t>
      </w:r>
      <w:r w:rsidRPr="00297C5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3789214 руб.</w:t>
      </w:r>
      <w:bookmarkStart w:id="0" w:name="_GoBack"/>
      <w:bookmarkEnd w:id="0"/>
    </w:p>
    <w:sectPr w:rsidR="00706370" w:rsidRPr="00593C56" w:rsidSect="00FF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0172A"/>
    <w:multiLevelType w:val="hybridMultilevel"/>
    <w:tmpl w:val="19B6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B7452"/>
    <w:multiLevelType w:val="hybridMultilevel"/>
    <w:tmpl w:val="6AA0D7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42D1B07"/>
    <w:multiLevelType w:val="hybridMultilevel"/>
    <w:tmpl w:val="00528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5CF74CF"/>
    <w:multiLevelType w:val="hybridMultilevel"/>
    <w:tmpl w:val="93584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FF5"/>
    <w:rsid w:val="00040A8D"/>
    <w:rsid w:val="0005432C"/>
    <w:rsid w:val="00103757"/>
    <w:rsid w:val="00165F69"/>
    <w:rsid w:val="001C2039"/>
    <w:rsid w:val="001F1B1C"/>
    <w:rsid w:val="00205EF2"/>
    <w:rsid w:val="00281313"/>
    <w:rsid w:val="00297C51"/>
    <w:rsid w:val="002B4BD7"/>
    <w:rsid w:val="002C3CA7"/>
    <w:rsid w:val="002E02E3"/>
    <w:rsid w:val="00387B69"/>
    <w:rsid w:val="00410FF5"/>
    <w:rsid w:val="00431AC4"/>
    <w:rsid w:val="00433105"/>
    <w:rsid w:val="00486200"/>
    <w:rsid w:val="004A31DF"/>
    <w:rsid w:val="004D41CD"/>
    <w:rsid w:val="004F03DB"/>
    <w:rsid w:val="00593C56"/>
    <w:rsid w:val="006074A3"/>
    <w:rsid w:val="00651494"/>
    <w:rsid w:val="00662F3B"/>
    <w:rsid w:val="00683E4A"/>
    <w:rsid w:val="006A2758"/>
    <w:rsid w:val="00706370"/>
    <w:rsid w:val="0075756E"/>
    <w:rsid w:val="007F12AA"/>
    <w:rsid w:val="007F53B8"/>
    <w:rsid w:val="008E77A4"/>
    <w:rsid w:val="00957391"/>
    <w:rsid w:val="00A6495A"/>
    <w:rsid w:val="00B01948"/>
    <w:rsid w:val="00B665DA"/>
    <w:rsid w:val="00BA6B05"/>
    <w:rsid w:val="00BB77D6"/>
    <w:rsid w:val="00BC073F"/>
    <w:rsid w:val="00C3214B"/>
    <w:rsid w:val="00C76D0B"/>
    <w:rsid w:val="00CC408E"/>
    <w:rsid w:val="00CF2F2C"/>
    <w:rsid w:val="00D74306"/>
    <w:rsid w:val="00DB00A6"/>
    <w:rsid w:val="00DF3ABF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0ABCD"/>
  <w15:docId w15:val="{518D6516-B0A2-4CB3-8F86-9FD1363E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758"/>
  </w:style>
  <w:style w:type="paragraph" w:styleId="1">
    <w:name w:val="heading 1"/>
    <w:basedOn w:val="a"/>
    <w:link w:val="10"/>
    <w:uiPriority w:val="9"/>
    <w:qFormat/>
    <w:rsid w:val="00410F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0F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10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0FF5"/>
    <w:rPr>
      <w:color w:val="0000FF"/>
      <w:u w:val="single"/>
    </w:rPr>
  </w:style>
  <w:style w:type="paragraph" w:customStyle="1" w:styleId="la-93-2fqgy5xdw48la-mediadesc">
    <w:name w:val="la-93-2fqgy5xdw48la-media__desc"/>
    <w:basedOn w:val="a"/>
    <w:rsid w:val="00410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575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43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02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13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15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4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77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12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4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8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2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1317</Words>
  <Characters>7513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Михайловна Гончарова</dc:creator>
  <cp:keywords/>
  <dc:description/>
  <cp:lastModifiedBy>Дарья И. Попова</cp:lastModifiedBy>
  <cp:revision>2</cp:revision>
  <cp:lastPrinted>2019-12-04T09:53:00Z</cp:lastPrinted>
  <dcterms:created xsi:type="dcterms:W3CDTF">2020-02-27T07:30:00Z</dcterms:created>
  <dcterms:modified xsi:type="dcterms:W3CDTF">2020-02-27T07:30:00Z</dcterms:modified>
</cp:coreProperties>
</file>